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t>842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Нефтеюганского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и.о.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ХМАО-Югра, г. Нефтеюганск, 1 мкр-н, дом 30), 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дело об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дминистративном правонарушении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директора ООО СЗ «ДОМ»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Степановой Александры Витальевны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5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3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4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15.33.2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47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Степанова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 ООО СЗ «ДОМ»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адрес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организации: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Производственный пр., строение 9, кабинет 26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исполняя свои обязанности в нарушение пп.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1-3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 Федерального закона от 01.04.1996 г. № 27-ФЗ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«Об индивидуальном (персонифицированном) учете в системах обязательного пенсионного страхования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обязательного социального страхования»</w:t>
      </w:r>
      <w:r>
        <w:rPr>
          <w:rFonts w:ascii="Times New Roman" w:eastAsia="Times New Roman" w:hAnsi="Times New Roman" w:cs="Times New Roman"/>
          <w:sz w:val="26"/>
          <w:szCs w:val="26"/>
        </w:rPr>
        <w:t>, несвоевременно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отдел ПУ м АСВ №3 УПУ и АСВ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ОСФР по ХМАО-Югре сведения по форме ЕФС-1 раздел 1, подразд</w:t>
      </w:r>
      <w:r>
        <w:rPr>
          <w:rFonts w:ascii="Times New Roman" w:eastAsia="Times New Roman" w:hAnsi="Times New Roman" w:cs="Times New Roman"/>
          <w:sz w:val="26"/>
          <w:szCs w:val="26"/>
        </w:rPr>
        <w:t>ел 1.</w:t>
      </w:r>
      <w:r>
        <w:rPr>
          <w:rFonts w:ascii="Times New Roman" w:eastAsia="Times New Roman" w:hAnsi="Times New Roman" w:cs="Times New Roman"/>
          <w:sz w:val="26"/>
          <w:szCs w:val="26"/>
        </w:rPr>
        <w:t>2 (СТАЖ)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1-го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застрахованн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(обращение №</w:t>
      </w:r>
      <w:r>
        <w:rPr>
          <w:rStyle w:val="cat-UserDefinedgrp-36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 предоставления отчета ЕФС-1 раздел 1, подраздел 1.2 «сведения о страховом стаже»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2024 год до 24 час. 00 мин. 25.01.2024.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Степанова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судом о времени и месте рассмотрения дела надлежащим образом,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о причинах неявки суду не сообщил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Степановой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отсутствие.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и проанализировав письменные материалы дела, мировой судья при</w:t>
      </w:r>
      <w:r>
        <w:rPr>
          <w:rFonts w:ascii="Times New Roman" w:eastAsia="Times New Roman" w:hAnsi="Times New Roman" w:cs="Times New Roman"/>
          <w:sz w:val="26"/>
          <w:szCs w:val="26"/>
        </w:rPr>
        <w:t>ходит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следующему.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Постановления Правления Пенсионного фонда Российской Федерации от 31.10.2022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 8 Федерального закона от 01.04.1996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</w:t>
      </w:r>
      <w:r>
        <w:rPr>
          <w:rFonts w:ascii="Times New Roman" w:eastAsia="Times New Roman" w:hAnsi="Times New Roman" w:cs="Times New Roman"/>
          <w:sz w:val="26"/>
          <w:szCs w:val="26"/>
        </w:rPr>
        <w:t>регулированию в сфере социального страхования. Форматы единой формы сведений определяются Фондом.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пп. 1-3 п. 2 ст. 11 Федерального закона от 01.04.1996 № 27-ФЗ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поряд</w:t>
      </w:r>
      <w:r>
        <w:rPr>
          <w:rFonts w:ascii="Times New Roman" w:eastAsia="Times New Roman" w:hAnsi="Times New Roman" w:cs="Times New Roman"/>
          <w:sz w:val="26"/>
          <w:szCs w:val="26"/>
        </w:rPr>
        <w:t>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представления указанных сведений в форме электронного документа, страхователь представляет о каждо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работающем у него лице (включая лиц, заключивших договоры гражданско-правового характера (далее - ГПХ (гражданско-правовой характер), ГПД - гражданско-правовой договор), предметом которых являет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выполнение работ (оказание услуг), договоры авторского заказа, договоры об отчуждени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исключительного права на произведения науки, литературы, искусства, издательские лицензионный договоры, лицензионные договоры о предоставлении права использования произведения науки литературы, искусства, в том числе договоры о передаче полномочий по управлению правами заключенные с организацией по управлению правами на коллективной основе) следующие сведения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страховой номер индивидуального лицевого счета;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фамилию, имя и отчество;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периоды работы (деятельности), в том числе периоды работы (деятельности), включаемые в ста</w:t>
      </w:r>
      <w:r>
        <w:rPr>
          <w:rFonts w:ascii="Times New Roman" w:eastAsia="Times New Roman" w:hAnsi="Times New Roman" w:cs="Times New Roman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определения права на досрочное назначение пенсии или на п</w:t>
      </w:r>
      <w:r>
        <w:rPr>
          <w:rFonts w:ascii="Times New Roman" w:eastAsia="Times New Roman" w:hAnsi="Times New Roman" w:cs="Times New Roman"/>
          <w:sz w:val="26"/>
          <w:szCs w:val="26"/>
        </w:rPr>
        <w:t>овышение фиксированной выплаты 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пенсии (далее - форма ЕФС-1 раздел 1 подраздел 1.2).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3 ст. 11 Федерального закона от 01.04.1996 № 27-ФЗ,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форма ЕФС-1, раздел 1, подраздел </w:t>
      </w:r>
      <w:r>
        <w:rPr>
          <w:rFonts w:ascii="Times New Roman" w:eastAsia="Times New Roman" w:hAnsi="Times New Roman" w:cs="Times New Roman"/>
          <w:sz w:val="26"/>
          <w:szCs w:val="26"/>
        </w:rPr>
        <w:t>1.2 в отношении застрахованных лиц представляется страхователями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окончании календарного года, но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позднее 25-го числа месяца, следующего за отчетным периодом.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вышеуказанных норм, </w:t>
      </w:r>
      <w:r>
        <w:rPr>
          <w:rFonts w:ascii="Times New Roman" w:eastAsia="Times New Roman" w:hAnsi="Times New Roman" w:cs="Times New Roman"/>
          <w:sz w:val="26"/>
          <w:szCs w:val="26"/>
        </w:rPr>
        <w:t>Степанова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 ООО СЗ «ДОМ»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установленные законом сроки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по форме ЕФС-1 раздел 1, подраздел 1.</w:t>
      </w:r>
      <w:r>
        <w:rPr>
          <w:rFonts w:ascii="Times New Roman" w:eastAsia="Times New Roman" w:hAnsi="Times New Roman" w:cs="Times New Roman"/>
          <w:sz w:val="26"/>
          <w:szCs w:val="26"/>
        </w:rPr>
        <w:t>2 (СТАЖ)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1-го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</w:t>
      </w:r>
      <w:r>
        <w:rPr>
          <w:rFonts w:ascii="Times New Roman" w:eastAsia="Times New Roman" w:hAnsi="Times New Roman" w:cs="Times New Roman"/>
          <w:sz w:val="26"/>
          <w:szCs w:val="26"/>
        </w:rPr>
        <w:t>астрахованн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 до 25.01.2024 </w:t>
      </w:r>
      <w:r>
        <w:rPr>
          <w:rFonts w:ascii="Times New Roman" w:eastAsia="Times New Roman" w:hAnsi="Times New Roman" w:cs="Times New Roman"/>
          <w:sz w:val="26"/>
          <w:szCs w:val="26"/>
        </w:rPr>
        <w:t>не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Указанные сведения представлены в ОСФР по ХМАО-Югре по телекоммуникационным каналам связи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47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(обращение №</w:t>
      </w:r>
      <w:r>
        <w:rPr>
          <w:rStyle w:val="cat-UserDefinedgrp-36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, то есть позднее установленного срока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вышеуказанных действий подтверждается исследованными судом: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7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отчетностью по форме ЕФС-1, раздел 1, подраздел 1.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скриншотом программного обеспечения, подтверждающий дату поступления отчетности по форме ЕФС-1, раздел 1, подраздел </w:t>
      </w:r>
      <w:r>
        <w:rPr>
          <w:rFonts w:ascii="Times New Roman" w:eastAsia="Times New Roman" w:hAnsi="Times New Roman" w:cs="Times New Roman"/>
          <w:sz w:val="26"/>
          <w:szCs w:val="26"/>
        </w:rPr>
        <w:t>1.2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</w:rPr>
        <w:t>Степановой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действия, а именно не своевременное предоставление отчета ЕФС-1, раздел 1, подраздел 1.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нашли свое подтверждение.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Степановой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 15.33.2 КоАП РФ – как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за исключением случаев, предусмотренных частью 2 настоящей статьи.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Степановой А.В.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судья не усматривает.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директора ООО СЗ «ДОМ»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Степанову Александру Витальевну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15.33.2 КоАП РФ,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300 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Реквизиты для оплаты штрафа: </w:t>
      </w:r>
      <w:r>
        <w:rPr>
          <w:rFonts w:ascii="Times New Roman" w:eastAsia="Times New Roman" w:hAnsi="Times New Roman" w:cs="Times New Roman"/>
          <w:sz w:val="26"/>
          <w:szCs w:val="26"/>
        </w:rPr>
        <w:t>Банк получателя - РКЦ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Ханты-Мансийск//У</w:t>
      </w:r>
      <w:r>
        <w:rPr>
          <w:rFonts w:ascii="Times New Roman" w:eastAsia="Times New Roman" w:hAnsi="Times New Roman" w:cs="Times New Roman"/>
          <w:sz w:val="26"/>
          <w:szCs w:val="26"/>
        </w:rPr>
        <w:t>ФК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Ханты-Мансийскому автономному округу - Югре г. 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ТОФК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007162163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Счет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получателя платежа (номер казначейского счета, </w:t>
      </w:r>
      <w:r>
        <w:rPr>
          <w:rFonts w:ascii="Times New Roman" w:eastAsia="Times New Roman" w:hAnsi="Times New Roman" w:cs="Times New Roman"/>
          <w:sz w:val="26"/>
          <w:szCs w:val="26"/>
        </w:rPr>
        <w:t>Р/счет)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03100643000000018700; Номер счета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банка получателя (номер банковского счета, входящего в состав единого казначейского счета, </w:t>
      </w:r>
      <w:r>
        <w:rPr>
          <w:rFonts w:ascii="Times New Roman" w:eastAsia="Times New Roman" w:hAnsi="Times New Roman" w:cs="Times New Roman"/>
          <w:sz w:val="26"/>
          <w:szCs w:val="26"/>
        </w:rPr>
        <w:t>Кор/счет)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40102810245370000007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 - </w:t>
      </w: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автономному округу - Югре (ОСФР по ХМАО - Югре, л/с 04874Ф87010)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>8601002078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КПП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получателя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860101001,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ОКТМО – 7187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000, </w:t>
      </w:r>
      <w:r>
        <w:rPr>
          <w:rFonts w:ascii="Times New Roman" w:eastAsia="Times New Roman" w:hAnsi="Times New Roman" w:cs="Times New Roman"/>
          <w:sz w:val="26"/>
          <w:szCs w:val="26"/>
        </w:rPr>
        <w:t>КБК 79711601230060001140, УИН 797027000000000</w:t>
      </w:r>
      <w:r>
        <w:rPr>
          <w:rFonts w:ascii="Times New Roman" w:eastAsia="Times New Roman" w:hAnsi="Times New Roman" w:cs="Times New Roman"/>
          <w:sz w:val="26"/>
          <w:szCs w:val="26"/>
        </w:rPr>
        <w:t>195390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в Нефтеюганский районный суд Ханты - Мансийского автономного округа - Югры с подачей апелляционной жалобы через мирового судью. В этот же срок постановление может быть опротестовано прокурором.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5rplc-8">
    <w:name w:val="cat-ExternalSystemDefined grp-35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ExternalSystemDefinedgrp-33rplc-10">
    <w:name w:val="cat-ExternalSystemDefined grp-33 rplc-10"/>
    <w:basedOn w:val="DefaultParagraphFont"/>
  </w:style>
  <w:style w:type="character" w:customStyle="1" w:styleId="cat-ExternalSystemDefinedgrp-34rplc-11">
    <w:name w:val="cat-ExternalSystemDefined grp-34 rplc-11"/>
    <w:basedOn w:val="DefaultParagraphFont"/>
  </w:style>
  <w:style w:type="character" w:customStyle="1" w:styleId="cat-UserDefinedgrp-36rplc-18">
    <w:name w:val="cat-UserDefined grp-36 rplc-18"/>
    <w:basedOn w:val="DefaultParagraphFont"/>
  </w:style>
  <w:style w:type="character" w:customStyle="1" w:styleId="cat-UserDefinedgrp-36rplc-36">
    <w:name w:val="cat-UserDefined grp-36 rplc-36"/>
    <w:basedOn w:val="DefaultParagraphFont"/>
  </w:style>
  <w:style w:type="character" w:customStyle="1" w:styleId="cat-UserDefinedgrp-37rplc-38">
    <w:name w:val="cat-UserDefined grp-37 rplc-38"/>
    <w:basedOn w:val="DefaultParagraphFont"/>
  </w:style>
  <w:style w:type="character" w:customStyle="1" w:styleId="cat-UserDefinedgrp-38rplc-58">
    <w:name w:val="cat-UserDefined grp-38 rplc-58"/>
    <w:basedOn w:val="DefaultParagraphFont"/>
  </w:style>
  <w:style w:type="character" w:customStyle="1" w:styleId="cat-UserDefinedgrp-39rplc-61">
    <w:name w:val="cat-UserDefined grp-39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0.125\justice2\judge_5\4.%20&#1050;&#1086;&#1040;&#1055;\6.11.2020\1746-&#1057;&#1084;&#1080;&#1088;&#1085;&#1086;&#1074;%20%20&#1095;.2%20&#1089;&#1090;.15.33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